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C0" w:rsidRDefault="00A42EC0" w:rsidP="002D1048"/>
    <w:p w:rsidR="00A42EC0" w:rsidRDefault="00A42EC0" w:rsidP="002D1048"/>
    <w:p w:rsidR="00A42EC0" w:rsidRDefault="00A42EC0" w:rsidP="002D1048"/>
    <w:p w:rsidR="002D1048" w:rsidRDefault="002D1048" w:rsidP="002D1048">
      <w:r>
        <w:t xml:space="preserve">DOC. 4 - APPARECCHIATURE BIOMEDICHE </w:t>
      </w:r>
    </w:p>
    <w:p w:rsidR="002D1048" w:rsidRDefault="002D1048" w:rsidP="002D1048">
      <w:pPr>
        <w:ind w:firstLine="708"/>
      </w:pPr>
      <w:r>
        <w:t xml:space="preserve">4.1 – Premessa, ambito di applicazione, definizioni e abbreviazioni </w:t>
      </w:r>
    </w:p>
    <w:p w:rsidR="002D1048" w:rsidRDefault="002D1048" w:rsidP="002D1048">
      <w:pPr>
        <w:ind w:firstLine="708"/>
      </w:pPr>
      <w:r>
        <w:t>4.2 – Elenco apparecchiature biomediche</w:t>
      </w:r>
    </w:p>
    <w:p w:rsidR="002D1048" w:rsidRDefault="002D1048" w:rsidP="002D1048"/>
    <w:p w:rsidR="002D1048" w:rsidRDefault="002D1048">
      <w:r>
        <w:br w:type="page"/>
      </w:r>
    </w:p>
    <w:p w:rsidR="00A42EC0" w:rsidRDefault="00A42EC0" w:rsidP="002D1048"/>
    <w:p w:rsidR="002D1048" w:rsidRPr="003375C3" w:rsidRDefault="002D1048" w:rsidP="00115A51">
      <w:pPr>
        <w:spacing w:line="240" w:lineRule="auto"/>
        <w:rPr>
          <w:b/>
        </w:rPr>
      </w:pPr>
      <w:r w:rsidRPr="003375C3">
        <w:rPr>
          <w:b/>
        </w:rPr>
        <w:t>4.1 - Premessa, ambito di applicazione, definizioni e abbreviazioni</w:t>
      </w:r>
    </w:p>
    <w:p w:rsidR="002D1048" w:rsidRPr="003375C3" w:rsidRDefault="002D1048" w:rsidP="004F286A">
      <w:pPr>
        <w:spacing w:line="240" w:lineRule="auto"/>
        <w:jc w:val="both"/>
      </w:pPr>
      <w:r w:rsidRPr="003375C3">
        <w:t xml:space="preserve">La presente scheda di raccolta dati riguarda le apparecchiature biomediche ove, con riferimento alle </w:t>
      </w:r>
      <w:r w:rsidR="00B31C9B">
        <w:t>norme</w:t>
      </w:r>
      <w:r w:rsidRPr="003375C3">
        <w:t xml:space="preserve"> della Comunità Europea, devono intendersi le apparecchiature sottoinsieme della classe dei Dispositivi Medici (</w:t>
      </w:r>
      <w:r w:rsidR="00B31C9B">
        <w:t>Regolamento UE 2017/745</w:t>
      </w:r>
      <w:r w:rsidRPr="003375C3">
        <w:t>) e dei Dispositivi Medici per la Diagnosi in Vitro (</w:t>
      </w:r>
      <w:r w:rsidR="00B31C9B">
        <w:t>Regolamento UE 2017/746</w:t>
      </w:r>
      <w:r w:rsidRPr="003375C3">
        <w:t>) dotate di alimentazione elettrica.</w:t>
      </w:r>
      <w:r w:rsidR="00A42EC0" w:rsidRPr="003375C3">
        <w:t xml:space="preserve"> </w:t>
      </w:r>
      <w:r w:rsidRPr="003375C3">
        <w:t>Si richiamano alcune definizioni estratte dalle Direttive e dalla Normativa Tecnica utili a chiarire l'ambit</w:t>
      </w:r>
      <w:r w:rsidR="00115A51">
        <w:t>o di riferimento in relazione a</w:t>
      </w:r>
      <w:r w:rsidRPr="003375C3">
        <w:t xml:space="preserve"> quanto sopra indicato.</w:t>
      </w:r>
    </w:p>
    <w:p w:rsidR="00281CD7" w:rsidRPr="00281CD7" w:rsidRDefault="002D1048" w:rsidP="004F286A">
      <w:pPr>
        <w:pStyle w:val="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5A5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Dispositivo Medico</w:t>
      </w:r>
      <w:r w:rsidRPr="00281C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281CD7" w:rsidRPr="00281CD7">
        <w:rPr>
          <w:rFonts w:asciiTheme="minorHAnsi" w:eastAsiaTheme="minorHAnsi" w:hAnsiTheme="minorHAnsi" w:cstheme="minorBidi"/>
          <w:sz w:val="22"/>
          <w:szCs w:val="22"/>
          <w:lang w:eastAsia="en-US"/>
        </w:rPr>
        <w:t>Regolamento UE 2017/745</w:t>
      </w:r>
      <w:r w:rsidRPr="00281C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): </w:t>
      </w:r>
      <w:r w:rsidR="00281CD7" w:rsidRPr="00281CD7">
        <w:rPr>
          <w:rFonts w:asciiTheme="minorHAnsi" w:eastAsiaTheme="minorHAnsi" w:hAnsiTheme="minorHAnsi" w:cstheme="minorBidi"/>
          <w:sz w:val="22"/>
          <w:szCs w:val="22"/>
          <w:lang w:eastAsia="en-US"/>
        </w:rPr>
        <w:t>qualunque strumento, apparecchio, apparecchiatura, software, impianto, reagente, materiale o altro articolo, destinato dal fabbricante a essere impiegato sull'uomo, da solo o in combinazione, per una o più delle seguenti destinazioni d'uso mediche specifiche: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38"/>
      </w:tblGrid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—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diagnosi, prevenzione, monitoraggio, previsione, prognosi, trattamento o attenuazione di malattie,</w:t>
            </w:r>
          </w:p>
        </w:tc>
      </w:tr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—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diagnosi, monitoraggio, trattamento, attenuazione o compensazione di una lesione o di una disabilità,</w:t>
            </w:r>
          </w:p>
        </w:tc>
      </w:tr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—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studio, sostituzione o modifica dell'anatomia oppure di un processo o stato fisiologico o patologico,</w:t>
            </w:r>
          </w:p>
        </w:tc>
      </w:tr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—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fornire</w:t>
            </w:r>
            <w:bookmarkStart w:id="0" w:name="_GoBack"/>
            <w:bookmarkEnd w:id="0"/>
            <w:r w:rsidRPr="00281CD7">
              <w:t xml:space="preserve"> informazioni attraverso l'esame in vitro di campioni provenienti dal corpo umano, inclusi sangue e tessuti donati,</w:t>
            </w:r>
          </w:p>
        </w:tc>
      </w:tr>
    </w:tbl>
    <w:p w:rsidR="00281CD7" w:rsidRPr="00281CD7" w:rsidRDefault="00281CD7" w:rsidP="004F286A">
      <w:pPr>
        <w:spacing w:after="0" w:line="240" w:lineRule="auto"/>
        <w:jc w:val="both"/>
      </w:pPr>
      <w:r w:rsidRPr="00281CD7">
        <w:t>e che non esercita nel o sul corpo umano l'azione principale cui è destinato mediante mezzi farmacologici, immunologici o metabolici, ma la cui funzione può essere coadiuvata da tali mezzi.</w:t>
      </w:r>
    </w:p>
    <w:p w:rsidR="00281CD7" w:rsidRPr="00281CD7" w:rsidRDefault="00281CD7" w:rsidP="004F286A">
      <w:pPr>
        <w:spacing w:after="0" w:line="240" w:lineRule="auto"/>
        <w:jc w:val="both"/>
      </w:pPr>
      <w:r w:rsidRPr="00281CD7">
        <w:t>Si considerano dispositivi medici anche i seguenti prodotti: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38"/>
      </w:tblGrid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—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dispositivi per il controllo del concepimento o il supporto al concepimento,</w:t>
            </w:r>
          </w:p>
        </w:tc>
      </w:tr>
      <w:tr w:rsidR="00281CD7" w:rsidRPr="00281CD7" w:rsidTr="00281CD7">
        <w:trPr>
          <w:trHeight w:val="70"/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—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i prodotti specificamente destinati alla pulizia, disinfezione o sterilizzazione dei dispositivi di cui all'articolo 1, paragrafo 4, e di quelli di cui al</w:t>
            </w:r>
            <w:r>
              <w:t xml:space="preserve"> primo comma del presente punto.</w:t>
            </w:r>
          </w:p>
        </w:tc>
      </w:tr>
    </w:tbl>
    <w:p w:rsidR="002D1048" w:rsidRPr="00281CD7" w:rsidRDefault="002D1048" w:rsidP="004F286A">
      <w:pPr>
        <w:spacing w:after="0" w:line="240" w:lineRule="auto"/>
        <w:jc w:val="both"/>
      </w:pPr>
    </w:p>
    <w:p w:rsidR="00281CD7" w:rsidRPr="00281CD7" w:rsidRDefault="002D1048" w:rsidP="004F286A">
      <w:pPr>
        <w:pStyle w:val="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5A5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Dispositivo medico-diagnostico in vitro</w:t>
      </w:r>
      <w:r w:rsidRPr="00281C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281CD7">
        <w:rPr>
          <w:rFonts w:asciiTheme="minorHAnsi" w:eastAsiaTheme="minorHAnsi" w:hAnsiTheme="minorHAnsi" w:cstheme="minorBidi"/>
          <w:sz w:val="22"/>
          <w:szCs w:val="22"/>
          <w:lang w:eastAsia="en-US"/>
        </w:rPr>
        <w:t>Regolamento UE 2017/746</w:t>
      </w:r>
      <w:r w:rsidRPr="00281CD7">
        <w:rPr>
          <w:rFonts w:asciiTheme="minorHAnsi" w:eastAsiaTheme="minorHAnsi" w:hAnsiTheme="minorHAnsi" w:cstheme="minorBidi"/>
          <w:sz w:val="22"/>
          <w:szCs w:val="22"/>
          <w:lang w:eastAsia="en-US"/>
        </w:rPr>
        <w:t>):</w:t>
      </w:r>
      <w:r w:rsidR="00281CD7" w:rsidRPr="00281C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qualsiasi dispositivo medico composto da un reagente, un prodotto reattivo, un calibratore, un materiale di controllo, un kit, uno strumento, un apparecchio, una parte di attrezzatura, un software o un sistema, utilizzato da solo o in combinazione, destinato dal fabbricante a essere impiegato in vitro per l'esame di campioni provenienti dal corpo umano, inclusi sangue e tessuti donati, unicamente o principalmente al fine di fornire una o più delle seguenti informazioni: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9395"/>
      </w:tblGrid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a)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su un processo o uno stato fisiologico o patologico;</w:t>
            </w:r>
          </w:p>
        </w:tc>
      </w:tr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b)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su una disabilità fisica o intellettiva congenita;</w:t>
            </w:r>
          </w:p>
        </w:tc>
      </w:tr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c)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sulla predisposizione a una condizione clinica o a una malattia;</w:t>
            </w:r>
          </w:p>
        </w:tc>
      </w:tr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d)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per determinare la sicurezza e la compatibilità con potenziali soggetti riceventi;</w:t>
            </w:r>
          </w:p>
        </w:tc>
      </w:tr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e)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per prevedere la risposta o le reazioni a un trattamento;</w:t>
            </w:r>
          </w:p>
        </w:tc>
      </w:tr>
      <w:tr w:rsidR="00281CD7" w:rsidRPr="00281CD7" w:rsidTr="00281CD7">
        <w:trPr>
          <w:tblCellSpacing w:w="0" w:type="dxa"/>
        </w:trPr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f)</w:t>
            </w:r>
          </w:p>
        </w:tc>
        <w:tc>
          <w:tcPr>
            <w:tcW w:w="0" w:type="auto"/>
            <w:hideMark/>
          </w:tcPr>
          <w:p w:rsidR="00281CD7" w:rsidRPr="00281CD7" w:rsidRDefault="00281CD7" w:rsidP="004F286A">
            <w:pPr>
              <w:spacing w:after="0" w:line="240" w:lineRule="auto"/>
              <w:jc w:val="both"/>
            </w:pPr>
            <w:r w:rsidRPr="00281CD7">
              <w:t>per definire o monitorare le misure terapeutiche.</w:t>
            </w:r>
          </w:p>
        </w:tc>
      </w:tr>
    </w:tbl>
    <w:p w:rsidR="00281CD7" w:rsidRPr="00281CD7" w:rsidRDefault="00281CD7" w:rsidP="004F286A">
      <w:pPr>
        <w:spacing w:line="240" w:lineRule="auto"/>
        <w:jc w:val="both"/>
      </w:pPr>
      <w:r w:rsidRPr="00281CD7">
        <w:t>Anche i contenitori dei campioni sono considerati dispositivi medico-diagnostici in vitro;</w:t>
      </w:r>
    </w:p>
    <w:p w:rsidR="00115A51" w:rsidRDefault="002D1048" w:rsidP="004F286A">
      <w:pPr>
        <w:spacing w:after="0" w:line="240" w:lineRule="auto"/>
        <w:jc w:val="both"/>
        <w:rPr>
          <w:i/>
          <w:iCs/>
        </w:rPr>
      </w:pPr>
      <w:r w:rsidRPr="00115A51">
        <w:rPr>
          <w:u w:val="single"/>
        </w:rPr>
        <w:t>Apparecchiatura elettromedicale</w:t>
      </w:r>
      <w:r w:rsidRPr="003375C3">
        <w:t xml:space="preserve"> </w:t>
      </w:r>
      <w:r w:rsidR="00115A51">
        <w:rPr>
          <w:i/>
          <w:iCs/>
        </w:rPr>
        <w:t>(norma CEI 64-8 e norma CEI 62-5)</w:t>
      </w:r>
      <w:r w:rsidR="004F286A">
        <w:rPr>
          <w:i/>
          <w:iCs/>
        </w:rPr>
        <w:t xml:space="preserve">: </w:t>
      </w:r>
      <w:r w:rsidR="00115A51">
        <w:rPr>
          <w:i/>
          <w:iCs/>
        </w:rPr>
        <w:t xml:space="preserve">apparecchio elettrico, munito di non più di una connessione ad una particolare rete di alimentazione, destinato ala diagnosi, al trattamento o alla sorveglianza del paziente sotto la supervisione di un medico, e che entra in contatto fisico od elettrico con il paziente e/o trasferisce energia verso o dal paziente e/o rileva un determinato trasferimento di energia verso o dal paziente. L’apparecchio comprende quegli accessori, definiti dal costruttore, che sono necessari per permetterne l’uso normale dell’apparecchio”. </w:t>
      </w:r>
    </w:p>
    <w:p w:rsidR="00115A51" w:rsidRDefault="00115A51" w:rsidP="004F286A">
      <w:pPr>
        <w:spacing w:after="0" w:line="240" w:lineRule="auto"/>
        <w:jc w:val="both"/>
        <w:rPr>
          <w:i/>
          <w:u w:val="single"/>
        </w:rPr>
      </w:pPr>
    </w:p>
    <w:p w:rsidR="002D1048" w:rsidRPr="003375C3" w:rsidRDefault="002D1048" w:rsidP="004F286A">
      <w:pPr>
        <w:spacing w:line="240" w:lineRule="auto"/>
        <w:jc w:val="both"/>
      </w:pPr>
      <w:r w:rsidRPr="003375C3">
        <w:rPr>
          <w:i/>
          <w:u w:val="single"/>
        </w:rPr>
        <w:t>Apparecchiatura biomedica</w:t>
      </w:r>
      <w:r w:rsidRPr="003375C3">
        <w:t>: si intendono le apparecchiature elettromedicali e più in generale tutte le apparecchiature utilizzate a fini sanitari inclusi i dispositivi medici per la diagno</w:t>
      </w:r>
      <w:r w:rsidR="00115A51">
        <w:t xml:space="preserve">si in vitro come definiti dal </w:t>
      </w:r>
      <w:r w:rsidR="00115A51">
        <w:t xml:space="preserve">Regolamento </w:t>
      </w:r>
      <w:r w:rsidR="00115A51">
        <w:t>(</w:t>
      </w:r>
      <w:r w:rsidR="00115A51">
        <w:t>UE</w:t>
      </w:r>
      <w:r w:rsidR="00115A51">
        <w:t>)</w:t>
      </w:r>
      <w:r w:rsidR="00115A51">
        <w:t xml:space="preserve"> 2017/746</w:t>
      </w:r>
      <w:r w:rsidRPr="003375C3">
        <w:t xml:space="preserve"> relativ</w:t>
      </w:r>
      <w:r w:rsidR="00115A51">
        <w:t>o</w:t>
      </w:r>
      <w:r w:rsidRPr="003375C3">
        <w:t xml:space="preserve"> ai dispositivi medici per la diagnosi in vitro (comprese quindi </w:t>
      </w:r>
      <w:r w:rsidR="00115A51">
        <w:t>apparecchiature da laboratorio,</w:t>
      </w:r>
      <w:r w:rsidRPr="003375C3">
        <w:t xml:space="preserve"> strumenti di misura ecc.) ed i relativi accessori. Nella definizione di apparecchiatura biomedica sono comprese anche tutte le apparecchiature collegate funzionalmente con la stessa, incluse le apparecchiature informatiche indispensabili per il loro funzionamento.</w:t>
      </w:r>
    </w:p>
    <w:p w:rsidR="002D1048" w:rsidRPr="003375C3" w:rsidRDefault="002D1048" w:rsidP="004F286A">
      <w:pPr>
        <w:spacing w:line="240" w:lineRule="auto"/>
        <w:jc w:val="both"/>
        <w:sectPr w:rsidR="002D1048" w:rsidRPr="003375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42EC0" w:rsidRDefault="00A42EC0" w:rsidP="002D1048">
      <w:pPr>
        <w:ind w:left="-567"/>
        <w:rPr>
          <w:rFonts w:ascii="Verdana" w:hAnsi="Verdana"/>
          <w:b/>
          <w:sz w:val="18"/>
          <w:szCs w:val="18"/>
        </w:rPr>
      </w:pPr>
    </w:p>
    <w:p w:rsidR="002D1048" w:rsidRDefault="002D1048" w:rsidP="002D1048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4.2: elenco apparecchiature biomediche </w:t>
      </w:r>
    </w:p>
    <w:p w:rsidR="002D1048" w:rsidRDefault="002D1048" w:rsidP="002D1048">
      <w:pPr>
        <w:ind w:left="-567"/>
        <w:rPr>
          <w:rFonts w:ascii="Verdana" w:hAnsi="Verdana"/>
          <w:b/>
          <w:sz w:val="18"/>
          <w:szCs w:val="18"/>
        </w:rPr>
      </w:pPr>
    </w:p>
    <w:p w:rsidR="002D1048" w:rsidRDefault="002D1048" w:rsidP="002D1048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Denominazione Struttura _________________________</w:t>
      </w:r>
      <w:r>
        <w:rPr>
          <w:rFonts w:ascii="Verdana" w:hAnsi="Verdana"/>
          <w:b/>
          <w:sz w:val="18"/>
          <w:szCs w:val="18"/>
        </w:rPr>
        <w:tab/>
        <w:t>C.O.E. _______________</w:t>
      </w:r>
      <w:r>
        <w:rPr>
          <w:rFonts w:ascii="Verdana" w:hAnsi="Verdana"/>
          <w:b/>
          <w:sz w:val="18"/>
          <w:szCs w:val="18"/>
        </w:rPr>
        <w:tab/>
        <w:t>Data rilevazione ____________________</w:t>
      </w:r>
    </w:p>
    <w:tbl>
      <w:tblPr>
        <w:tblW w:w="15420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1701"/>
        <w:gridCol w:w="1692"/>
        <w:gridCol w:w="2160"/>
        <w:gridCol w:w="1676"/>
        <w:gridCol w:w="1654"/>
        <w:gridCol w:w="3331"/>
      </w:tblGrid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di attrezzatura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n° di serie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Modello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Certificazione CE (SI/NO)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ind w:left="-177" w:right="-17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Data ultima manutenzione effettuata*</w:t>
            </w:r>
          </w:p>
          <w:p w:rsidR="002D1048" w:rsidRDefault="002D1048">
            <w:pPr>
              <w:spacing w:after="0" w:line="360" w:lineRule="auto"/>
              <w:ind w:left="-177" w:right="-17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(gg/mm/aa)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Collocazione</w:t>
            </w:r>
          </w:p>
          <w:p w:rsidR="002D1048" w:rsidRDefault="002D104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(indicare il locale/i dove viene/vengono utilizzata/e)</w:t>
            </w: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1048" w:rsidTr="002D1048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48" w:rsidRDefault="002D104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0F0E" w:rsidRDefault="002D1048" w:rsidP="0029711D">
      <w:pPr>
        <w:ind w:left="-993" w:firstLine="993"/>
      </w:pPr>
      <w:r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: indicare se manutenzione ordinaria (O) o straordinaria (S)</w:t>
      </w:r>
    </w:p>
    <w:sectPr w:rsidR="00480F0E" w:rsidSect="002D10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D7" w:rsidRDefault="00281CD7" w:rsidP="00A42EC0">
      <w:pPr>
        <w:spacing w:after="0" w:line="240" w:lineRule="auto"/>
      </w:pPr>
      <w:r>
        <w:separator/>
      </w:r>
    </w:p>
  </w:endnote>
  <w:endnote w:type="continuationSeparator" w:id="0">
    <w:p w:rsidR="00281CD7" w:rsidRDefault="00281CD7" w:rsidP="00A4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7" w:rsidRDefault="00281C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7" w:rsidRDefault="00281C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7" w:rsidRDefault="00281C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D7" w:rsidRDefault="00281CD7" w:rsidP="00A42EC0">
      <w:pPr>
        <w:spacing w:after="0" w:line="240" w:lineRule="auto"/>
      </w:pPr>
      <w:r>
        <w:separator/>
      </w:r>
    </w:p>
  </w:footnote>
  <w:footnote w:type="continuationSeparator" w:id="0">
    <w:p w:rsidR="00281CD7" w:rsidRDefault="00281CD7" w:rsidP="00A4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7" w:rsidRDefault="00281C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7" w:rsidRDefault="00281CD7" w:rsidP="00A42EC0">
    <w:pPr>
      <w:pStyle w:val="Intestazione"/>
      <w:tabs>
        <w:tab w:val="center" w:pos="4654"/>
        <w:tab w:val="right" w:pos="9309"/>
      </w:tabs>
      <w:ind w:left="284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noProof/>
        <w:color w:val="000000"/>
        <w:sz w:val="19"/>
        <w:szCs w:val="19"/>
        <w:lang w:eastAsia="it-IT"/>
      </w:rPr>
      <w:drawing>
        <wp:anchor distT="0" distB="0" distL="114300" distR="114300" simplePos="0" relativeHeight="251658240" behindDoc="0" locked="0" layoutInCell="1" allowOverlap="1" wp14:anchorId="42F467DB" wp14:editId="35410910">
          <wp:simplePos x="0" y="0"/>
          <wp:positionH relativeFrom="column">
            <wp:posOffset>-424815</wp:posOffset>
          </wp:positionH>
          <wp:positionV relativeFrom="paragraph">
            <wp:posOffset>-201930</wp:posOffset>
          </wp:positionV>
          <wp:extent cx="542290" cy="7131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color w:val="000000"/>
        <w:sz w:val="19"/>
        <w:szCs w:val="19"/>
      </w:rPr>
      <w:t xml:space="preserve">AUTHORITY PER L’AUTORIZZAZIONE,  </w:t>
    </w:r>
  </w:p>
  <w:p w:rsidR="00281CD7" w:rsidRDefault="00281CD7" w:rsidP="00A42EC0">
    <w:pPr>
      <w:pStyle w:val="Intestazione"/>
      <w:tabs>
        <w:tab w:val="center" w:pos="4654"/>
        <w:tab w:val="right" w:pos="9309"/>
      </w:tabs>
      <w:ind w:left="284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color w:val="000000"/>
        <w:sz w:val="19"/>
        <w:szCs w:val="19"/>
      </w:rPr>
      <w:t xml:space="preserve">L’ACCREDITAMENTO E </w:t>
    </w:r>
    <w:smartTag w:uri="urn:schemas-microsoft-com:office:smarttags" w:element="PersonName">
      <w:smartTagPr>
        <w:attr w:name="ProductID" w:val="LA QUALITA"/>
      </w:smartTagPr>
      <w:r>
        <w:rPr>
          <w:rFonts w:ascii="Georgia" w:hAnsi="Georgia"/>
          <w:b/>
          <w:color w:val="000000"/>
          <w:sz w:val="19"/>
          <w:szCs w:val="19"/>
        </w:rPr>
        <w:t>LA QUALITA</w:t>
      </w:r>
    </w:smartTag>
    <w:r>
      <w:rPr>
        <w:rFonts w:ascii="Georgia" w:hAnsi="Georgia"/>
        <w:b/>
        <w:color w:val="000000"/>
        <w:sz w:val="19"/>
        <w:szCs w:val="19"/>
      </w:rPr>
      <w:t xml:space="preserve">’ DEI  </w:t>
    </w:r>
  </w:p>
  <w:p w:rsidR="00281CD7" w:rsidRDefault="00281CD7" w:rsidP="00A42EC0">
    <w:pPr>
      <w:pStyle w:val="Intestazione"/>
      <w:tabs>
        <w:tab w:val="center" w:pos="4654"/>
        <w:tab w:val="right" w:pos="9309"/>
      </w:tabs>
      <w:ind w:left="284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color w:val="000000"/>
        <w:sz w:val="19"/>
        <w:szCs w:val="19"/>
      </w:rPr>
      <w:t xml:space="preserve">SERVIZI SANITARI, SOCIO-SANITARI E  </w:t>
    </w:r>
  </w:p>
  <w:p w:rsidR="00281CD7" w:rsidRDefault="00281CD7" w:rsidP="00A42EC0">
    <w:pPr>
      <w:pStyle w:val="Intestazione"/>
    </w:pPr>
    <w:r>
      <w:rPr>
        <w:rFonts w:ascii="Georgia" w:hAnsi="Georgia"/>
        <w:b/>
        <w:color w:val="000000"/>
        <w:sz w:val="19"/>
        <w:szCs w:val="19"/>
      </w:rPr>
      <w:t xml:space="preserve">      SOCIO-EDUCATIVI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7" w:rsidRDefault="00281C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8"/>
    <w:rsid w:val="00115A51"/>
    <w:rsid w:val="00281CD7"/>
    <w:rsid w:val="0029380D"/>
    <w:rsid w:val="0029711D"/>
    <w:rsid w:val="002D1048"/>
    <w:rsid w:val="003375C3"/>
    <w:rsid w:val="00480F0E"/>
    <w:rsid w:val="004F286A"/>
    <w:rsid w:val="00961866"/>
    <w:rsid w:val="00A42EC0"/>
    <w:rsid w:val="00B31C9B"/>
    <w:rsid w:val="00EF7C59"/>
    <w:rsid w:val="00FC1B41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2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EC0"/>
  </w:style>
  <w:style w:type="paragraph" w:styleId="Pidipagina">
    <w:name w:val="footer"/>
    <w:basedOn w:val="Normale"/>
    <w:link w:val="PidipaginaCarattere"/>
    <w:uiPriority w:val="99"/>
    <w:unhideWhenUsed/>
    <w:rsid w:val="00A42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C0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ale"/>
    <w:rsid w:val="0028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alic">
    <w:name w:val="italic"/>
    <w:basedOn w:val="Carpredefinitoparagrafo"/>
    <w:rsid w:val="00281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2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EC0"/>
  </w:style>
  <w:style w:type="paragraph" w:styleId="Pidipagina">
    <w:name w:val="footer"/>
    <w:basedOn w:val="Normale"/>
    <w:link w:val="PidipaginaCarattere"/>
    <w:uiPriority w:val="99"/>
    <w:unhideWhenUsed/>
    <w:rsid w:val="00A42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C0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ale"/>
    <w:rsid w:val="0028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alic">
    <w:name w:val="italic"/>
    <w:basedOn w:val="Carpredefinitoparagrafo"/>
    <w:rsid w:val="0028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statistica</dc:creator>
  <cp:lastModifiedBy>aziende</cp:lastModifiedBy>
  <cp:revision>6</cp:revision>
  <dcterms:created xsi:type="dcterms:W3CDTF">2019-08-20T07:49:00Z</dcterms:created>
  <dcterms:modified xsi:type="dcterms:W3CDTF">2019-08-23T12:14:00Z</dcterms:modified>
</cp:coreProperties>
</file>